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CB67EB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电子签名维保服务需求</w:t>
      </w:r>
    </w:p>
    <w:p w14:paraId="41931375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p w14:paraId="63C9DFA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480" w:firstLineChars="200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24"/>
          <w:szCs w:val="24"/>
        </w:rPr>
        <w:t>一、项目概述</w:t>
      </w:r>
    </w:p>
    <w:p w14:paraId="082F237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480" w:firstLineChars="200"/>
        <w:jc w:val="left"/>
        <w:textAlignment w:val="auto"/>
        <w:rPr>
          <w:b w:val="0"/>
          <w:bCs w:val="0"/>
          <w:color w:val="00000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为保障现有</w:t>
      </w:r>
      <w:r>
        <w:rPr>
          <w:rStyle w:val="6"/>
          <w:rFonts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CA 移动电子签名系统</w:t>
      </w:r>
      <w:r>
        <w:rPr>
          <w:rFonts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持续、稳定、安全、合规运行，对系统及相关数字证书、电子签章、移动签名服务端、客户端 APP/SDK 等提供年度维保服务，确保业务系统签名验签、证书管理、时间戳、日志存证等功能正常可用。</w:t>
      </w:r>
    </w:p>
    <w:p w14:paraId="69888FC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480" w:firstLineChars="200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24"/>
          <w:szCs w:val="24"/>
        </w:rPr>
        <w:t>二、维保范围</w:t>
      </w:r>
    </w:p>
    <w:p w14:paraId="3A898E34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leftChars="0" w:right="0" w:firstLine="420" w:firstLineChars="0"/>
        <w:jc w:val="left"/>
        <w:rPr>
          <w:rFonts w:hint="eastAsia" w:ascii="楷体_GB2312" w:hAnsi="楷体_GB2312" w:eastAsia="楷体_GB2312" w:cs="楷体_GB2312"/>
          <w:b w:val="0"/>
          <w:bCs w:val="0"/>
          <w:color w:val="000000"/>
          <w:sz w:val="24"/>
          <w:szCs w:val="24"/>
          <w:lang w:val="en-US"/>
        </w:rPr>
      </w:pPr>
      <w:r>
        <w:rPr>
          <w:rStyle w:val="6"/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证书续期与新系统接入</w:t>
      </w:r>
    </w:p>
    <w:p w14:paraId="3DDA2DB3">
      <w:pPr>
        <w:keepNext w:val="0"/>
        <w:keepLines w:val="0"/>
        <w:pageBreakBefore w:val="0"/>
        <w:widowControl/>
        <w:numPr>
          <w:ilvl w:val="1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leftChars="0" w:right="0" w:firstLine="480" w:firstLineChars="200"/>
        <w:textAlignment w:val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医网信电子证书续期，数量1400份</w:t>
      </w:r>
    </w:p>
    <w:p w14:paraId="3AD3CAC7">
      <w:pPr>
        <w:keepNext w:val="0"/>
        <w:keepLines w:val="0"/>
        <w:pageBreakBefore w:val="0"/>
        <w:widowControl/>
        <w:numPr>
          <w:ilvl w:val="1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leftChars="0" w:right="0" w:firstLine="480" w:firstLineChars="200"/>
        <w:jc w:val="both"/>
        <w:textAlignment w:val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维保期内对新增的第三方系统接入CA，本次维保费用必须包含CA系统与第三方系统接口集成所需的全部开发、联调、测试及授权费用，乙方（CA厂商）不得以接口二次开发、第三方协调等名义另行收费。</w:t>
      </w:r>
    </w:p>
    <w:p w14:paraId="52C8D821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leftChars="0" w:right="0" w:firstLine="420" w:firstLineChars="0"/>
        <w:jc w:val="left"/>
        <w:rPr>
          <w:rStyle w:val="6"/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Style w:val="6"/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移动端应用与组件</w:t>
      </w:r>
    </w:p>
    <w:p w14:paraId="4D334648">
      <w:pPr>
        <w:keepNext w:val="0"/>
        <w:keepLines w:val="0"/>
        <w:pageBreakBefore w:val="0"/>
        <w:widowControl/>
        <w:numPr>
          <w:ilvl w:val="1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leftChars="0" w:right="0" w:firstLine="480" w:firstLineChars="20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移动电子签名 APP（安卓/鸿蒙/iOS）</w:t>
      </w:r>
    </w:p>
    <w:p w14:paraId="55801263">
      <w:pPr>
        <w:keepNext w:val="0"/>
        <w:keepLines w:val="0"/>
        <w:pageBreakBefore w:val="0"/>
        <w:widowControl/>
        <w:numPr>
          <w:ilvl w:val="1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leftChars="0" w:right="0" w:firstLine="480" w:firstLineChars="20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微信/支付宝小程序签名模块</w:t>
      </w:r>
      <w:bookmarkStart w:id="0" w:name="_GoBack"/>
      <w:bookmarkEnd w:id="0"/>
    </w:p>
    <w:p w14:paraId="1C89E6B9">
      <w:pPr>
        <w:keepNext w:val="0"/>
        <w:keepLines w:val="0"/>
        <w:pageBreakBefore w:val="0"/>
        <w:widowControl/>
        <w:numPr>
          <w:ilvl w:val="1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leftChars="0" w:right="0" w:firstLine="480" w:firstLineChars="20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电子签章插件、H5签名组件</w:t>
      </w:r>
    </w:p>
    <w:p w14:paraId="15C375AD">
      <w:pPr>
        <w:keepNext w:val="0"/>
        <w:keepLines w:val="0"/>
        <w:pageBreakBefore w:val="0"/>
        <w:widowControl/>
        <w:numPr>
          <w:ilvl w:val="1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leftChars="0" w:right="0" w:firstLine="480" w:firstLineChars="20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第三方系统对接 SDK</w:t>
      </w:r>
    </w:p>
    <w:p w14:paraId="5C449BD6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leftChars="0" w:right="0" w:firstLine="420" w:firstLineChars="0"/>
        <w:jc w:val="left"/>
        <w:rPr>
          <w:rStyle w:val="6"/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Style w:val="6"/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数字证书与电子签章</w:t>
      </w:r>
    </w:p>
    <w:p w14:paraId="76DAA5A4">
      <w:pPr>
        <w:keepNext w:val="0"/>
        <w:keepLines w:val="0"/>
        <w:pageBreakBefore w:val="0"/>
        <w:widowControl/>
        <w:numPr>
          <w:ilvl w:val="1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leftChars="0" w:right="0" w:firstLine="480" w:firstLineChars="20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单位证书、个人证书</w:t>
      </w:r>
    </w:p>
    <w:p w14:paraId="6119786B">
      <w:pPr>
        <w:keepNext w:val="0"/>
        <w:keepLines w:val="0"/>
        <w:pageBreakBefore w:val="0"/>
        <w:widowControl/>
        <w:numPr>
          <w:ilvl w:val="1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leftChars="0" w:right="0" w:firstLine="480" w:firstLineChars="20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电子签章图片及签章权限管理</w:t>
      </w:r>
    </w:p>
    <w:p w14:paraId="1A866D65">
      <w:pPr>
        <w:keepNext w:val="0"/>
        <w:keepLines w:val="0"/>
        <w:pageBreakBefore w:val="0"/>
        <w:widowControl/>
        <w:numPr>
          <w:ilvl w:val="1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leftChars="0" w:right="0" w:firstLine="480" w:firstLineChars="20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证书续期、补发、解锁、吊销</w:t>
      </w:r>
    </w:p>
    <w:p w14:paraId="2846A86E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leftChars="0" w:right="0" w:firstLine="420" w:firstLineChars="0"/>
        <w:jc w:val="left"/>
        <w:rPr>
          <w:rStyle w:val="6"/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Style w:val="6"/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业务系统对接集成</w:t>
      </w:r>
    </w:p>
    <w:p w14:paraId="24EDB760">
      <w:pPr>
        <w:keepNext w:val="0"/>
        <w:keepLines w:val="0"/>
        <w:pageBreakBefore w:val="0"/>
        <w:widowControl/>
        <w:numPr>
          <w:ilvl w:val="1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leftChars="0" w:right="0" w:firstLine="480" w:firstLineChars="20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与 HIS、LIS、PACS等业务系统接口维护，维保期内对现有相关业务系统新增需求的开发、联调、测试不得另行收费。</w:t>
      </w:r>
    </w:p>
    <w:p w14:paraId="49116226">
      <w:pPr>
        <w:keepNext w:val="0"/>
        <w:keepLines w:val="0"/>
        <w:pageBreakBefore w:val="0"/>
        <w:widowControl/>
        <w:numPr>
          <w:ilvl w:val="1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leftChars="0" w:right="0" w:firstLine="480" w:firstLineChars="20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接口异常排查、兼容性适配</w:t>
      </w:r>
    </w:p>
    <w:p w14:paraId="6660B81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480" w:firstLineChars="200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24"/>
          <w:szCs w:val="24"/>
        </w:rPr>
        <w:t>三、服务周期</w:t>
      </w:r>
    </w:p>
    <w:p w14:paraId="7636814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480" w:firstLineChars="200"/>
        <w:jc w:val="left"/>
        <w:textAlignment w:val="auto"/>
        <w:rPr>
          <w:rFonts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1年（自合同签订之日起计算）</w:t>
      </w:r>
    </w:p>
    <w:p w14:paraId="20DB237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480" w:firstLineChars="200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24"/>
          <w:szCs w:val="24"/>
        </w:rPr>
        <w:t>四、维保服务内容</w:t>
      </w:r>
    </w:p>
    <w:p w14:paraId="4DF8CA16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leftChars="0" w:right="0" w:firstLine="420" w:firstLineChars="0"/>
        <w:jc w:val="left"/>
        <w:rPr>
          <w:rStyle w:val="6"/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Style w:val="6"/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基础运行保障</w:t>
      </w:r>
    </w:p>
    <w:p w14:paraId="26EC0613">
      <w:pPr>
        <w:keepNext w:val="0"/>
        <w:keepLines w:val="0"/>
        <w:pageBreakBefore w:val="0"/>
        <w:widowControl/>
        <w:numPr>
          <w:ilvl w:val="1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leftChars="0" w:right="0" w:firstLine="480" w:firstLineChars="20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7×24 小时技术支持（电话、微信、邮件、远程）</w:t>
      </w:r>
    </w:p>
    <w:p w14:paraId="65A0BDD2">
      <w:pPr>
        <w:keepNext w:val="0"/>
        <w:keepLines w:val="0"/>
        <w:pageBreakBefore w:val="0"/>
        <w:widowControl/>
        <w:numPr>
          <w:ilvl w:val="1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leftChars="0" w:right="0" w:firstLine="480" w:firstLineChars="20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系统日常运行监控、异常告警处理</w:t>
      </w:r>
    </w:p>
    <w:p w14:paraId="181EB1FB">
      <w:pPr>
        <w:keepNext w:val="0"/>
        <w:keepLines w:val="0"/>
        <w:pageBreakBefore w:val="0"/>
        <w:widowControl/>
        <w:numPr>
          <w:ilvl w:val="1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leftChars="0" w:right="0" w:firstLine="480" w:firstLineChars="20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签名失败、验签失败、签章异常、证书异常处理</w:t>
      </w:r>
    </w:p>
    <w:p w14:paraId="2938793F">
      <w:pPr>
        <w:keepNext w:val="0"/>
        <w:keepLines w:val="0"/>
        <w:pageBreakBefore w:val="0"/>
        <w:widowControl/>
        <w:numPr>
          <w:ilvl w:val="1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leftChars="0" w:right="0" w:firstLine="480" w:firstLineChars="20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数据库日志清理、服务重启、性能监控</w:t>
      </w:r>
    </w:p>
    <w:p w14:paraId="72732182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leftChars="0" w:right="0" w:firstLine="420" w:firstLineChars="0"/>
        <w:jc w:val="left"/>
        <w:rPr>
          <w:rStyle w:val="6"/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Style w:val="6"/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故障处理服务</w:t>
      </w:r>
    </w:p>
    <w:p w14:paraId="0A5273BD">
      <w:pPr>
        <w:keepNext w:val="0"/>
        <w:keepLines w:val="0"/>
        <w:pageBreakBefore w:val="0"/>
        <w:widowControl/>
        <w:numPr>
          <w:ilvl w:val="1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leftChars="0" w:right="0" w:firstLine="480" w:firstLineChars="20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一般问题：30分钟内响应，2小时内远程解决</w:t>
      </w:r>
    </w:p>
    <w:p w14:paraId="36A0750A">
      <w:pPr>
        <w:keepNext w:val="0"/>
        <w:keepLines w:val="0"/>
        <w:pageBreakBefore w:val="0"/>
        <w:widowControl/>
        <w:numPr>
          <w:ilvl w:val="1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leftChars="0" w:right="0" w:firstLine="480" w:firstLineChars="20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严重故障（系统不可用、批量签名失败）：15分钟响应，4小时内远程恢复，必要时24小时内工程师到场</w:t>
      </w:r>
    </w:p>
    <w:p w14:paraId="13423432">
      <w:pPr>
        <w:keepNext w:val="0"/>
        <w:keepLines w:val="0"/>
        <w:pageBreakBefore w:val="0"/>
        <w:widowControl/>
        <w:numPr>
          <w:ilvl w:val="1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leftChars="0" w:right="0" w:firstLine="480" w:firstLineChars="20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故障记录、分析报告、优化建议</w:t>
      </w:r>
    </w:p>
    <w:p w14:paraId="115BD22E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leftChars="0" w:right="0" w:firstLine="420" w:firstLineChars="0"/>
        <w:jc w:val="left"/>
        <w:rPr>
          <w:rStyle w:val="6"/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Style w:val="6"/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证书全生命周期管理</w:t>
      </w:r>
    </w:p>
    <w:p w14:paraId="770F5CD3">
      <w:pPr>
        <w:keepNext w:val="0"/>
        <w:keepLines w:val="0"/>
        <w:pageBreakBefore w:val="0"/>
        <w:widowControl/>
        <w:numPr>
          <w:ilvl w:val="1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leftChars="0" w:right="0" w:firstLine="480" w:firstLineChars="20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证书到期提前预警与批量续期</w:t>
      </w:r>
    </w:p>
    <w:p w14:paraId="6BCF17DF">
      <w:pPr>
        <w:keepNext w:val="0"/>
        <w:keepLines w:val="0"/>
        <w:pageBreakBefore w:val="0"/>
        <w:widowControl/>
        <w:numPr>
          <w:ilvl w:val="1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leftChars="0" w:right="0" w:firstLine="480" w:firstLineChars="20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证书解锁、重置密码、证书损坏补发</w:t>
      </w:r>
    </w:p>
    <w:p w14:paraId="54C3C1B7">
      <w:pPr>
        <w:keepNext w:val="0"/>
        <w:keepLines w:val="0"/>
        <w:pageBreakBefore w:val="0"/>
        <w:widowControl/>
        <w:numPr>
          <w:ilvl w:val="1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leftChars="0" w:right="0" w:firstLine="480" w:firstLineChars="20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人员离职/变更时证书冻结、吊销</w:t>
      </w:r>
    </w:p>
    <w:p w14:paraId="6D77C5F1">
      <w:pPr>
        <w:keepNext w:val="0"/>
        <w:keepLines w:val="0"/>
        <w:pageBreakBefore w:val="0"/>
        <w:widowControl/>
        <w:numPr>
          <w:ilvl w:val="1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leftChars="0" w:right="0" w:firstLine="480" w:firstLineChars="20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证书状态同步、权限配置</w:t>
      </w:r>
    </w:p>
    <w:p w14:paraId="177EE30A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leftChars="0" w:right="0" w:firstLine="420" w:firstLineChars="0"/>
        <w:jc w:val="left"/>
        <w:rPr>
          <w:rStyle w:val="6"/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Style w:val="6"/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版本升级与兼容性维护</w:t>
      </w:r>
    </w:p>
    <w:p w14:paraId="16DDA547">
      <w:pPr>
        <w:keepNext w:val="0"/>
        <w:keepLines w:val="0"/>
        <w:pageBreakBefore w:val="0"/>
        <w:widowControl/>
        <w:numPr>
          <w:ilvl w:val="1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leftChars="0" w:right="0" w:firstLine="480" w:firstLineChars="20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移动端 APP 版本更新、安全补丁升级</w:t>
      </w:r>
    </w:p>
    <w:p w14:paraId="7376C9A3">
      <w:pPr>
        <w:keepNext w:val="0"/>
        <w:keepLines w:val="0"/>
        <w:pageBreakBefore w:val="0"/>
        <w:widowControl/>
        <w:numPr>
          <w:ilvl w:val="1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leftChars="0" w:right="0" w:firstLine="480" w:firstLineChars="20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服务端组件小版本免费升级</w:t>
      </w:r>
    </w:p>
    <w:p w14:paraId="7CEF8024">
      <w:pPr>
        <w:keepNext w:val="0"/>
        <w:keepLines w:val="0"/>
        <w:pageBreakBefore w:val="0"/>
        <w:widowControl/>
        <w:numPr>
          <w:ilvl w:val="1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leftChars="0" w:right="0" w:firstLine="480" w:firstLineChars="20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适配新操作系统（安卓/鸿蒙/iOS新版本）</w:t>
      </w:r>
    </w:p>
    <w:p w14:paraId="21AA32B9">
      <w:pPr>
        <w:keepNext w:val="0"/>
        <w:keepLines w:val="0"/>
        <w:pageBreakBefore w:val="0"/>
        <w:widowControl/>
        <w:numPr>
          <w:ilvl w:val="1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leftChars="0" w:right="0" w:firstLine="480" w:firstLineChars="20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适配业务系统升级后的接口兼容调整</w:t>
      </w:r>
    </w:p>
    <w:p w14:paraId="2F2B10FF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leftChars="0" w:right="0" w:firstLine="420" w:firstLineChars="0"/>
        <w:jc w:val="left"/>
        <w:rPr>
          <w:rStyle w:val="6"/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Style w:val="6"/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安全与合规保障</w:t>
      </w:r>
    </w:p>
    <w:p w14:paraId="46C5292D">
      <w:pPr>
        <w:keepNext w:val="0"/>
        <w:keepLines w:val="0"/>
        <w:pageBreakBefore w:val="0"/>
        <w:widowControl/>
        <w:numPr>
          <w:ilvl w:val="1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leftChars="0" w:right="0" w:firstLine="480" w:firstLineChars="20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支持 SM2/SM3 国密算法，符合《电子签名法》《密码法》</w:t>
      </w:r>
    </w:p>
    <w:p w14:paraId="575A04B5">
      <w:pPr>
        <w:keepNext w:val="0"/>
        <w:keepLines w:val="0"/>
        <w:pageBreakBefore w:val="0"/>
        <w:widowControl/>
        <w:numPr>
          <w:ilvl w:val="1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leftChars="0" w:right="0" w:firstLine="480" w:firstLineChars="20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可信时间戳服务稳定运行</w:t>
      </w:r>
    </w:p>
    <w:p w14:paraId="75C35173">
      <w:pPr>
        <w:keepNext w:val="0"/>
        <w:keepLines w:val="0"/>
        <w:pageBreakBefore w:val="0"/>
        <w:widowControl/>
        <w:numPr>
          <w:ilvl w:val="1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leftChars="0" w:right="0" w:firstLine="480" w:firstLineChars="20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签名日志、操作日志、证据链完整可追溯</w:t>
      </w:r>
    </w:p>
    <w:p w14:paraId="64B05D88">
      <w:pPr>
        <w:keepNext w:val="0"/>
        <w:keepLines w:val="0"/>
        <w:pageBreakBefore w:val="0"/>
        <w:widowControl/>
        <w:numPr>
          <w:ilvl w:val="1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leftChars="0" w:right="0" w:firstLine="480" w:firstLineChars="20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配合等保、密评、审计相关资料提供</w:t>
      </w:r>
    </w:p>
    <w:p w14:paraId="2DC81A12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leftChars="0" w:right="0" w:firstLine="420" w:firstLineChars="0"/>
        <w:jc w:val="left"/>
        <w:rPr>
          <w:rStyle w:val="6"/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Style w:val="6"/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巡检与报告</w:t>
      </w:r>
    </w:p>
    <w:p w14:paraId="274BB8AB">
      <w:pPr>
        <w:keepNext w:val="0"/>
        <w:keepLines w:val="0"/>
        <w:pageBreakBefore w:val="0"/>
        <w:widowControl/>
        <w:numPr>
          <w:ilvl w:val="1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leftChars="0" w:right="0" w:firstLine="480" w:firstLineChars="20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每季度1次远程巡检</w:t>
      </w:r>
    </w:p>
    <w:p w14:paraId="1A06332E">
      <w:pPr>
        <w:keepNext w:val="0"/>
        <w:keepLines w:val="0"/>
        <w:pageBreakBefore w:val="0"/>
        <w:widowControl/>
        <w:numPr>
          <w:ilvl w:val="1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leftChars="0" w:right="0" w:firstLine="480" w:firstLineChars="20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每半年1次现场巡检（如需）</w:t>
      </w:r>
    </w:p>
    <w:p w14:paraId="10CC8786">
      <w:pPr>
        <w:keepNext w:val="0"/>
        <w:keepLines w:val="0"/>
        <w:pageBreakBefore w:val="0"/>
        <w:widowControl/>
        <w:numPr>
          <w:ilvl w:val="1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leftChars="0" w:right="0" w:firstLine="480" w:firstLineChars="20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年度维保总结报告、系统健康评估报告</w:t>
      </w:r>
    </w:p>
    <w:p w14:paraId="724D6BD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480" w:firstLineChars="200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24"/>
          <w:szCs w:val="24"/>
        </w:rPr>
        <w:t>五、服务要求</w:t>
      </w:r>
    </w:p>
    <w:p w14:paraId="2F47EDDD">
      <w:pPr>
        <w:keepNext w:val="0"/>
        <w:keepLines w:val="0"/>
        <w:pageBreakBefore w:val="0"/>
        <w:widowControl/>
        <w:numPr>
          <w:ilvl w:val="1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leftChars="0" w:right="0" w:firstLine="480" w:firstLineChars="20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服务商必须具备合法电子认证服务资质</w:t>
      </w:r>
    </w:p>
    <w:p w14:paraId="37DC8823">
      <w:pPr>
        <w:keepNext w:val="0"/>
        <w:keepLines w:val="0"/>
        <w:pageBreakBefore w:val="0"/>
        <w:widowControl/>
        <w:numPr>
          <w:ilvl w:val="1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leftChars="0" w:right="0" w:firstLine="480" w:firstLineChars="20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提供固定技术对接人及应急联系方式</w:t>
      </w:r>
    </w:p>
    <w:p w14:paraId="08DF58F6">
      <w:pPr>
        <w:keepNext w:val="0"/>
        <w:keepLines w:val="0"/>
        <w:pageBreakBefore w:val="0"/>
        <w:widowControl/>
        <w:numPr>
          <w:ilvl w:val="1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leftChars="0" w:right="0" w:firstLine="480" w:firstLineChars="20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所有服务操作需记录日志，可追溯</w:t>
      </w:r>
    </w:p>
    <w:p w14:paraId="3E3BB874">
      <w:pPr>
        <w:keepNext w:val="0"/>
        <w:keepLines w:val="0"/>
        <w:pageBreakBefore w:val="0"/>
        <w:widowControl/>
        <w:numPr>
          <w:ilvl w:val="1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leftChars="0" w:right="0" w:firstLine="480" w:firstLineChars="20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不得泄露用户证书密钥、业务数据等敏感信息</w:t>
      </w:r>
    </w:p>
    <w:p w14:paraId="192C5883">
      <w:pPr>
        <w:keepNext w:val="0"/>
        <w:keepLines w:val="0"/>
        <w:pageBreakBefore w:val="0"/>
        <w:widowControl/>
        <w:numPr>
          <w:ilvl w:val="1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leftChars="0" w:right="0" w:firstLine="480" w:firstLineChars="200"/>
        <w:textAlignment w:val="auto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维保期间如因服务商原因导致系统中断，需承担相应责任</w:t>
      </w:r>
    </w:p>
    <w:p w14:paraId="27906101">
      <w:pPr>
        <w:numPr>
          <w:ilvl w:val="0"/>
          <w:numId w:val="0"/>
        </w:numPr>
        <w:ind w:left="279" w:leftChars="133" w:firstLine="0" w:firstLineChars="0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474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EB2646"/>
    <w:multiLevelType w:val="singleLevel"/>
    <w:tmpl w:val="A7EB2646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  <w:b w:val="0"/>
        <w:bCs w:val="0"/>
        <w:sz w:val="24"/>
        <w:szCs w:val="24"/>
      </w:rPr>
    </w:lvl>
  </w:abstractNum>
  <w:abstractNum w:abstractNumId="1">
    <w:nsid w:val="C7887BB8"/>
    <w:multiLevelType w:val="multilevel"/>
    <w:tmpl w:val="C7887BB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suff w:val="nothing"/>
      <w:lvlText w:val="%2."/>
      <w:lvlJc w:val="left"/>
      <w:pPr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E85C9FF4"/>
    <w:multiLevelType w:val="multilevel"/>
    <w:tmpl w:val="E85C9FF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suff w:val="nothing"/>
      <w:lvlText w:val="%2."/>
      <w:lvlJc w:val="left"/>
      <w:pPr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EA56C4A8"/>
    <w:multiLevelType w:val="multilevel"/>
    <w:tmpl w:val="EA56C4A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suff w:val="nothing"/>
      <w:lvlText w:val="%2."/>
      <w:lvlJc w:val="left"/>
      <w:pPr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F5DF0F70"/>
    <w:multiLevelType w:val="multilevel"/>
    <w:tmpl w:val="F5DF0F7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suff w:val="nothing"/>
      <w:lvlText w:val="%2."/>
      <w:lvlJc w:val="left"/>
      <w:pPr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121C4CB2"/>
    <w:multiLevelType w:val="multilevel"/>
    <w:tmpl w:val="121C4CB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suff w:val="nothing"/>
      <w:lvlText w:val="%2."/>
      <w:lvlJc w:val="left"/>
      <w:pPr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6">
    <w:nsid w:val="178C7B5F"/>
    <w:multiLevelType w:val="multilevel"/>
    <w:tmpl w:val="178C7B5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suff w:val="nothing"/>
      <w:lvlText w:val="%2."/>
      <w:lvlJc w:val="left"/>
      <w:pPr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7">
    <w:nsid w:val="2A3E78F1"/>
    <w:multiLevelType w:val="multilevel"/>
    <w:tmpl w:val="2A3E78F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suff w:val="nothing"/>
      <w:lvlText w:val="%2."/>
      <w:lvlJc w:val="left"/>
      <w:pPr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8">
    <w:nsid w:val="36C213EC"/>
    <w:multiLevelType w:val="singleLevel"/>
    <w:tmpl w:val="36C213EC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  <w:b w:val="0"/>
        <w:bCs w:val="0"/>
        <w:sz w:val="24"/>
        <w:szCs w:val="24"/>
      </w:rPr>
    </w:lvl>
  </w:abstractNum>
  <w:abstractNum w:abstractNumId="9">
    <w:nsid w:val="41154C92"/>
    <w:multiLevelType w:val="multilevel"/>
    <w:tmpl w:val="41154C9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suff w:val="nothing"/>
      <w:lvlText w:val="%2."/>
      <w:lvlJc w:val="left"/>
      <w:pPr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0">
    <w:nsid w:val="4D9A9591"/>
    <w:multiLevelType w:val="multilevel"/>
    <w:tmpl w:val="4D9A959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suff w:val="nothing"/>
      <w:lvlText w:val="%2."/>
      <w:lvlJc w:val="left"/>
      <w:pPr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1">
    <w:nsid w:val="4E6F5373"/>
    <w:multiLevelType w:val="multilevel"/>
    <w:tmpl w:val="4E6F537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suff w:val="nothing"/>
      <w:lvlText w:val="%2."/>
      <w:lvlJc w:val="left"/>
      <w:pPr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2">
    <w:nsid w:val="58395507"/>
    <w:multiLevelType w:val="multilevel"/>
    <w:tmpl w:val="5839550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suff w:val="nothing"/>
      <w:lvlText w:val="%2."/>
      <w:lvlJc w:val="left"/>
      <w:pPr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5"/>
  </w:num>
  <w:num w:numId="5">
    <w:abstractNumId w:val="12"/>
  </w:num>
  <w:num w:numId="6">
    <w:abstractNumId w:val="0"/>
  </w:num>
  <w:num w:numId="7">
    <w:abstractNumId w:val="4"/>
  </w:num>
  <w:num w:numId="8">
    <w:abstractNumId w:val="9"/>
  </w:num>
  <w:num w:numId="9">
    <w:abstractNumId w:val="6"/>
  </w:num>
  <w:num w:numId="10">
    <w:abstractNumId w:val="10"/>
  </w:num>
  <w:num w:numId="11">
    <w:abstractNumId w:val="7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144E82"/>
    <w:rsid w:val="0FB41AFE"/>
    <w:rsid w:val="16C770F7"/>
    <w:rsid w:val="19FC02BC"/>
    <w:rsid w:val="1A1565F0"/>
    <w:rsid w:val="1D8A7AC2"/>
    <w:rsid w:val="23C95EF0"/>
    <w:rsid w:val="29ED4157"/>
    <w:rsid w:val="2D6F75A0"/>
    <w:rsid w:val="344F3C87"/>
    <w:rsid w:val="3AA36FAE"/>
    <w:rsid w:val="3AF00A5F"/>
    <w:rsid w:val="4D6633EB"/>
    <w:rsid w:val="4FA238C4"/>
    <w:rsid w:val="56917B91"/>
    <w:rsid w:val="5A1A6F52"/>
    <w:rsid w:val="5B6353FB"/>
    <w:rsid w:val="5C1C7E33"/>
    <w:rsid w:val="6D68395A"/>
    <w:rsid w:val="6FCC6C6A"/>
    <w:rsid w:val="70375F93"/>
    <w:rsid w:val="797F0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840</Words>
  <Characters>881</Characters>
  <Lines>0</Lines>
  <Paragraphs>0</Paragraphs>
  <TotalTime>46</TotalTime>
  <ScaleCrop>false</ScaleCrop>
  <LinksUpToDate>false</LinksUpToDate>
  <CharactersWithSpaces>892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2026-03-24T08:28:00Z</dcterms:created>
  <dc:creator>water-work</dc:creator>
  <cp:lastModifiedBy>李曼栩</cp:lastModifiedBy>
  <dcterms:modified xsi:type="dcterms:W3CDTF">2026-04-15T03:50:15Z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eyJoZGlkIjoiMGIyMmVhOWJmYWQwMjE0NGFkNzBlMjQzMjAyNTdkZWEiLCJ1c2VySWQiOiIxODA1NjE2ODQzIn0=</vt:lpwstr>
  </property>
  <property fmtid="{D5CDD505-2E9C-101B-9397-08002B2CF9AE}" pid="4" name="ICV">
    <vt:lpwstr>0B2E3152975A492FA75A1F27D125A6AB_13</vt:lpwstr>
  </property>
</Properties>
</file>